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0" w:after="60"/>
        <w:jc w:val="center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spacing w:before="60" w:after="60"/>
        <w:jc w:val="center"/>
        <w:rPr>
          <w:sz w:val="20"/>
          <w:szCs w:val="20"/>
        </w:rPr>
      </w:pPr>
      <w:r>
        <w:rPr>
          <w:b/>
          <w:i/>
          <w:sz w:val="22"/>
          <w:szCs w:val="22"/>
        </w:rPr>
        <w:tab/>
        <w:tab/>
      </w:r>
      <w:r>
        <w:rPr>
          <w:b/>
          <w:i/>
        </w:rPr>
        <w:tab/>
        <w:tab/>
        <w:tab/>
        <w:tab/>
        <w:tab/>
        <w:tab/>
        <w:tab/>
        <w:tab/>
      </w:r>
      <w:r>
        <w:rPr>
          <w:rStyle w:val="Domylnaczcionkaakapitu"/>
          <w:rFonts w:cs="Times New Roman"/>
          <w:b w:val="false"/>
          <w:bCs w:val="false"/>
          <w:i/>
          <w:iCs/>
          <w:sz w:val="22"/>
          <w:szCs w:val="22"/>
        </w:rPr>
        <w:t xml:space="preserve">Załącznik nr 3 </w:t>
      </w:r>
    </w:p>
    <w:p>
      <w:pPr>
        <w:pStyle w:val="Normal"/>
        <w:spacing w:before="60" w:after="60"/>
        <w:jc w:val="center"/>
        <w:rPr>
          <w:rFonts w:ascii="Calibri" w:hAnsi="Calibri" w:cs="Calibri"/>
          <w:b/>
          <w:b/>
          <w:i/>
          <w:i/>
          <w:sz w:val="22"/>
          <w:szCs w:val="22"/>
        </w:rPr>
      </w:pPr>
      <w:r>
        <w:rPr>
          <w:rFonts w:cs="Calibri" w:ascii="Calibri" w:hAnsi="Calibri"/>
          <w:b/>
          <w:i/>
          <w:sz w:val="22"/>
          <w:szCs w:val="22"/>
        </w:rPr>
      </w:r>
    </w:p>
    <w:p>
      <w:pPr>
        <w:pStyle w:val="Normal"/>
        <w:spacing w:before="60" w:after="6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KLAUZULA INFORMACYJNA </w:t>
      </w:r>
    </w:p>
    <w:p>
      <w:pPr>
        <w:pStyle w:val="Normal"/>
        <w:spacing w:before="60" w:after="6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DOTYCZĄCA PRZETWARZANIA DANYCH OSOBOWYCH PRZEZ ADMINISTRATORA DZIAŁAJĄCEGO POD NAZWĄ: </w:t>
      </w:r>
    </w:p>
    <w:p>
      <w:pPr>
        <w:pStyle w:val="Normal"/>
        <w:spacing w:before="60" w:after="60"/>
        <w:jc w:val="center"/>
        <w:rPr>
          <w:sz w:val="22"/>
          <w:szCs w:val="22"/>
        </w:rPr>
      </w:pPr>
      <w:r>
        <w:rPr>
          <w:b/>
          <w:sz w:val="22"/>
          <w:szCs w:val="22"/>
        </w:rPr>
        <w:t>ZAKŁAD WODOCIĄGÓW I KANALIZACJI SPÓŁKA Z OGRANICZONĄ ODPOWIEDZIALNOŚCIĄ W ŁAPACH</w:t>
      </w:r>
    </w:p>
    <w:p>
      <w:pPr>
        <w:pStyle w:val="Normal"/>
        <w:tabs>
          <w:tab w:val="clear" w:pos="708"/>
          <w:tab w:val="left" w:pos="690" w:leader="none"/>
        </w:tabs>
        <w:spacing w:before="60" w:after="6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numPr>
          <w:ilvl w:val="0"/>
          <w:numId w:val="13"/>
        </w:numPr>
        <w:spacing w:lineRule="auto" w:line="240" w:before="60" w:after="60"/>
        <w:ind w:left="142" w:hanging="142"/>
        <w:contextualSpacing/>
        <w:jc w:val="both"/>
        <w:rPr/>
      </w:pPr>
      <w:r>
        <w:rPr>
          <w:b/>
          <w:bCs/>
        </w:rPr>
        <w:t xml:space="preserve">Administrator Danych osobowych </w:t>
      </w:r>
    </w:p>
    <w:p>
      <w:pPr>
        <w:pStyle w:val="Normal"/>
        <w:tabs>
          <w:tab w:val="clear" w:pos="708"/>
          <w:tab w:val="left" w:pos="709" w:leader="none"/>
        </w:tabs>
        <w:spacing w:lineRule="auto" w:line="324" w:before="120" w:after="120"/>
        <w:ind w:left="142" w:hanging="0"/>
        <w:jc w:val="both"/>
        <w:rPr>
          <w:sz w:val="22"/>
          <w:szCs w:val="22"/>
        </w:rPr>
      </w:pPr>
      <w:r>
        <w:rPr>
          <w:sz w:val="22"/>
          <w:szCs w:val="22"/>
        </w:rPr>
        <w:t>Zgodnie z Rozporządzeniem Parlamentu Europejskiego  i Rady  (UE) 2016/679  z dnia 27 kwietnia 2016 r. w sprawie ochrony osób fizycznych w związku z przetwarzaniem danych osobowych i w sprawie swobodnego przepływu takich danych oraz uchylenia dyrektywy 95/46/WE (dalej: RODO), informujemy, że Administratorem Pani/Pana/Państwa  danych osobowych jest Zakład Wodociągów i Kanalizacji Sp. z o.o. 18-100 Łapy, ul Płonkowska 44, tel./fax. 85 7152241, 85 7153399 (dalej: ZWiK Sp. z o.o.).</w:t>
      </w:r>
    </w:p>
    <w:p>
      <w:pPr>
        <w:pStyle w:val="ListParagraph"/>
        <w:numPr>
          <w:ilvl w:val="0"/>
          <w:numId w:val="14"/>
        </w:numPr>
        <w:spacing w:lineRule="auto" w:line="240" w:before="60" w:after="60"/>
        <w:ind w:left="142" w:hanging="142"/>
        <w:contextualSpacing/>
        <w:jc w:val="both"/>
        <w:rPr/>
      </w:pPr>
      <w:r>
        <w:rPr>
          <w:b/>
          <w:bCs/>
        </w:rPr>
        <w:t>Inspektor ochrony danych</w:t>
      </w:r>
    </w:p>
    <w:p>
      <w:pPr>
        <w:pStyle w:val="ListParagraph"/>
        <w:spacing w:lineRule="auto" w:line="360" w:before="120" w:after="120"/>
        <w:ind w:left="142" w:hanging="0"/>
        <w:contextualSpacing/>
        <w:jc w:val="both"/>
        <w:rPr/>
      </w:pPr>
      <w:r>
        <w:rPr>
          <w:lang w:val="pl-PL"/>
        </w:rPr>
        <w:t>Administrator wyznaczył inspektora ochrony danych, z których można skontaktować się poprzez e – mail: iod@zwiklapy.pl.</w:t>
      </w:r>
    </w:p>
    <w:p>
      <w:pPr>
        <w:pStyle w:val="ListParagraph"/>
        <w:numPr>
          <w:ilvl w:val="0"/>
          <w:numId w:val="15"/>
        </w:numPr>
        <w:spacing w:lineRule="auto" w:line="240" w:before="60" w:after="60"/>
        <w:ind w:left="142" w:hanging="142"/>
        <w:contextualSpacing/>
        <w:jc w:val="both"/>
        <w:rPr/>
      </w:pPr>
      <w:r>
        <w:rPr>
          <w:b/>
        </w:rPr>
        <w:t>Cele i podstawy przetwarzania danych</w:t>
      </w:r>
    </w:p>
    <w:p>
      <w:pPr>
        <w:pStyle w:val="Normal"/>
        <w:tabs>
          <w:tab w:val="clear" w:pos="708"/>
          <w:tab w:val="left" w:pos="709" w:leader="none"/>
        </w:tabs>
        <w:spacing w:lineRule="auto" w:line="324"/>
        <w:ind w:left="142" w:hanging="0"/>
        <w:jc w:val="both"/>
        <w:rPr>
          <w:sz w:val="22"/>
          <w:szCs w:val="22"/>
        </w:rPr>
      </w:pPr>
      <w:r>
        <w:rPr>
          <w:sz w:val="22"/>
          <w:szCs w:val="22"/>
        </w:rPr>
        <w:t>Pana/Pani/Państwa dane osobowe są  przetwarzane w celu: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709" w:leader="none"/>
        </w:tabs>
        <w:spacing w:lineRule="auto" w:line="324"/>
        <w:jc w:val="both"/>
        <w:rPr>
          <w:sz w:val="22"/>
          <w:szCs w:val="22"/>
        </w:rPr>
      </w:pPr>
      <w:r>
        <w:rPr>
          <w:sz w:val="22"/>
          <w:szCs w:val="22"/>
        </w:rPr>
        <w:t>poprawnego przygotowania oraz przeprowadzenia postępowania o udzielenie zamówienia, jak również w celu prawidłowego wydatkowania środków uzyskanych na sfinansowanie zamówienia ( art. 6 ust. 1 lit. e RODO);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709" w:leader="none"/>
        </w:tabs>
        <w:spacing w:lineRule="auto" w:line="324"/>
        <w:jc w:val="both"/>
        <w:rPr>
          <w:sz w:val="22"/>
          <w:szCs w:val="22"/>
        </w:rPr>
      </w:pPr>
      <w:r>
        <w:rPr>
          <w:sz w:val="22"/>
          <w:szCs w:val="22"/>
        </w:rPr>
        <w:t>zawarcia i wykonania  umowy (art. 6 ust. 1 lit. b RODO) .</w:t>
      </w:r>
    </w:p>
    <w:p>
      <w:pPr>
        <w:pStyle w:val="ListParagraph"/>
        <w:numPr>
          <w:ilvl w:val="0"/>
          <w:numId w:val="18"/>
        </w:numPr>
        <w:spacing w:lineRule="auto" w:line="240" w:before="60" w:after="60"/>
        <w:ind w:left="142" w:hanging="142"/>
        <w:contextualSpacing/>
        <w:jc w:val="both"/>
        <w:rPr/>
      </w:pPr>
      <w:r>
        <w:rPr>
          <w:b/>
          <w:bCs/>
        </w:rPr>
        <w:t>Odbiorcy danych osobowych</w:t>
      </w:r>
    </w:p>
    <w:p>
      <w:pPr>
        <w:pStyle w:val="Normal"/>
        <w:spacing w:lineRule="auto" w:line="324" w:before="120" w:after="120"/>
        <w:ind w:left="142" w:hanging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Pana /Pani/Państwa dane osobowe mogą być udostępniane </w:t>
      </w:r>
      <w:r>
        <w:rPr>
          <w:sz w:val="22"/>
          <w:szCs w:val="22"/>
        </w:rPr>
        <w:t>podmiotowi przetwarzającemu dane osobowe na zlecenie Administratora, przy czym podmiot ten przetwarza dane na podstawie umowy z Administratorem i wyłącznie zgodnie z poleceniem Administratora.</w:t>
      </w:r>
      <w:r>
        <w:rPr>
          <w:bCs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19"/>
        </w:numPr>
        <w:spacing w:lineRule="auto" w:line="240" w:before="60" w:after="60"/>
        <w:ind w:left="142" w:hanging="142"/>
        <w:contextualSpacing/>
        <w:jc w:val="both"/>
        <w:rPr/>
      </w:pPr>
      <w:r>
        <w:rPr>
          <w:b/>
          <w:bCs/>
        </w:rPr>
        <w:t>Okres przechowywania danych osobowych</w:t>
      </w:r>
    </w:p>
    <w:p>
      <w:pPr>
        <w:pStyle w:val="Normal"/>
        <w:spacing w:lineRule="auto" w:line="324" w:before="120" w:after="120"/>
        <w:ind w:left="142" w:hanging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Pana/Pani/Państwa dane osobowe będą przechowywane </w:t>
      </w:r>
      <w:r>
        <w:rPr>
          <w:color w:val="000000"/>
          <w:sz w:val="22"/>
          <w:szCs w:val="22"/>
        </w:rPr>
        <w:t>przez okres 4 lat licząc od końca roku kalendarzowego, w którym zakończono postępowanie o udzielenie zamówienia, a jeżeli czas trwania umowy przekracza 4 lata licząc od końca roku kalendarzowego, w którym zakończono postępowanie o udzielenie zamówienia, okres przechowywania obejmuje cały czas trwania umowy. </w:t>
      </w:r>
    </w:p>
    <w:p>
      <w:pPr>
        <w:pStyle w:val="ListParagraph"/>
        <w:numPr>
          <w:ilvl w:val="0"/>
          <w:numId w:val="20"/>
        </w:numPr>
        <w:spacing w:lineRule="auto" w:line="240" w:before="60" w:after="60"/>
        <w:ind w:left="142" w:hanging="142"/>
        <w:contextualSpacing/>
        <w:jc w:val="both"/>
        <w:rPr/>
      </w:pPr>
      <w:r>
        <w:rPr>
          <w:b/>
          <w:bCs/>
        </w:rPr>
        <w:t>Prawa osób, których dane dotyczą</w:t>
      </w:r>
    </w:p>
    <w:p>
      <w:pPr>
        <w:pStyle w:val="Normal"/>
        <w:spacing w:before="60" w:after="60"/>
        <w:ind w:left="142" w:hanging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Osobie, której dane dotyczą przysługuje: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324" w:before="0" w:after="0"/>
        <w:ind w:left="567" w:hanging="425"/>
        <w:contextualSpacing/>
        <w:jc w:val="both"/>
        <w:rPr/>
      </w:pPr>
      <w:r>
        <w:rPr>
          <w:lang w:val="pl-PL"/>
        </w:rPr>
        <w:t>prawo żądania od Administratora dostępu do swoich danych osobowych oraz otrzymania ich kopii, ich sprostowania (poprawiania) oraz w przypadkach określonych przez RODO prawo do usunięcia  lub ograniczenia przetwarzania danych osobowych,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324" w:before="0" w:after="0"/>
        <w:ind w:left="567" w:hanging="425"/>
        <w:contextualSpacing/>
        <w:jc w:val="both"/>
        <w:rPr/>
      </w:pPr>
      <w:r>
        <w:rPr>
          <w:lang w:val="pl-PL"/>
        </w:rPr>
        <w:t>prawo przenoszenia danych w przypadkach określonych przez RODO,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324" w:before="0" w:after="0"/>
        <w:ind w:left="567" w:hanging="425"/>
        <w:contextualSpacing/>
        <w:jc w:val="both"/>
        <w:rPr/>
      </w:pPr>
      <w:r>
        <w:rPr>
          <w:lang w:val="pl-PL"/>
        </w:rPr>
        <w:t>prawo wniesienia skargi do organu nadzorczego, tj. Prezesa Urzędu Ochrony Danych Osobowych,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324" w:before="0" w:after="0"/>
        <w:ind w:left="567" w:hanging="425"/>
        <w:contextualSpacing/>
        <w:jc w:val="both"/>
        <w:rPr/>
      </w:pPr>
      <w:r>
        <w:rPr>
          <w:lang w:val="pl-PL"/>
        </w:rPr>
        <w:t xml:space="preserve">prawo wniesienia sprzeciwu wobec przetwarzania ze względu na szczególną sytuację (o ile przetwarzanie odbywa się na podstawie prawnie uzasadnionego interesu),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324" w:before="0" w:after="0"/>
        <w:ind w:left="567" w:hanging="425"/>
        <w:contextualSpacing/>
        <w:jc w:val="both"/>
        <w:rPr/>
      </w:pPr>
      <w:r>
        <w:rPr>
          <w:lang w:val="pl-PL"/>
        </w:rPr>
        <w:t>prawo cofnięcia w dowolnym momencie zgody na przetwarzanie danych osobowych (o ile przetwarzanie odbywa się na podstawie zgody).</w:t>
      </w:r>
    </w:p>
    <w:p>
      <w:pPr>
        <w:pStyle w:val="ListParagraph"/>
        <w:numPr>
          <w:ilvl w:val="0"/>
          <w:numId w:val="21"/>
        </w:numPr>
        <w:spacing w:lineRule="auto" w:line="240" w:before="60" w:after="60"/>
        <w:ind w:left="142" w:hanging="142"/>
        <w:contextualSpacing/>
        <w:jc w:val="both"/>
        <w:rPr/>
      </w:pPr>
      <w:r>
        <w:rPr>
          <w:b/>
          <w:bCs/>
        </w:rPr>
        <w:t xml:space="preserve">Informacja o wymogu podania danych </w:t>
      </w:r>
    </w:p>
    <w:p>
      <w:pPr>
        <w:pStyle w:val="Normal"/>
        <w:spacing w:lineRule="auto" w:line="324" w:before="120" w:after="120"/>
        <w:ind w:left="142" w:hanging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Podanie przez Pana/ Panią /Państwo danych jest dobrowolne, jednak jest warunkiem niezbędnym do wzięcia udziału w postępowaniu.  </w:t>
      </w:r>
    </w:p>
    <w:p>
      <w:pPr>
        <w:pStyle w:val="ListParagraph"/>
        <w:numPr>
          <w:ilvl w:val="0"/>
          <w:numId w:val="22"/>
        </w:numPr>
        <w:spacing w:lineRule="auto" w:line="240" w:before="60" w:after="60"/>
        <w:ind w:left="142" w:hanging="142"/>
        <w:contextualSpacing/>
        <w:jc w:val="both"/>
        <w:rPr/>
      </w:pPr>
      <w:r>
        <w:rPr>
          <w:b/>
          <w:bCs/>
        </w:rPr>
        <w:t xml:space="preserve">Inne informacje </w:t>
      </w:r>
    </w:p>
    <w:p>
      <w:pPr>
        <w:pStyle w:val="ListParagraph"/>
        <w:spacing w:lineRule="auto" w:line="324" w:before="120" w:after="120"/>
        <w:ind w:left="142" w:hanging="0"/>
        <w:contextualSpacing/>
        <w:jc w:val="both"/>
        <w:rPr/>
      </w:pPr>
      <w:r>
        <w:rPr>
          <w:lang w:val="pl-PL"/>
        </w:rPr>
        <w:t>Pana/ Pani/Państwa dane osobowe nie będą przekazywane do państwa trzeciego i nie podlegają zautomatyzowanemu podejmowaniu decyzji, w tym profilowaniu.</w:t>
      </w:r>
    </w:p>
    <w:p>
      <w:pPr>
        <w:pStyle w:val="Normal"/>
        <w:spacing w:lineRule="auto" w:line="324" w:before="120" w:after="120"/>
        <w:ind w:firstLine="708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36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76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76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2"/>
    <w:lvlOverride w:ilvl="0">
      <w:startOverride w:val="1"/>
    </w:lvlOverride>
  </w:num>
  <w:num w:numId="14">
    <w:abstractNumId w:val="2"/>
  </w:num>
  <w:num w:numId="15">
    <w:abstractNumId w:val="2"/>
  </w:num>
  <w:num w:numId="16">
    <w:abstractNumId w:val="5"/>
    <w:lvlOverride w:ilvl="0">
      <w:startOverride w:val="1"/>
    </w:lvlOverride>
  </w:num>
  <w:num w:numId="17">
    <w:abstractNumId w:val="5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71b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rsid w:val="003871b7"/>
    <w:pPr>
      <w:suppressAutoHyphens w:val="false"/>
      <w:spacing w:lineRule="auto" w:line="276" w:before="0" w:after="200"/>
      <w:ind w:left="720" w:hanging="0"/>
      <w:contextualSpacing/>
    </w:pPr>
    <w:rPr>
      <w:sz w:val="22"/>
      <w:szCs w:val="22"/>
      <w:lang w:val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LibreOffice/7.3.4.2$Windows_X86_64 LibreOffice_project/728fec16bd5f605073805c3c9e7c4212a0120dc5</Application>
  <AppVersion>15.0000</AppVersion>
  <Pages>2</Pages>
  <Words>405</Words>
  <Characters>2608</Characters>
  <CharactersWithSpaces>3000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2023-05-11T06:26:00Z</dcterms:created>
  <dc:creator>Joanna Zaręba-Iwaniuk</dc:creator>
  <dc:description/>
  <dc:language>pl-PL</dc:language>
  <cp:lastModifiedBy/>
  <dcterms:modified xsi:type="dcterms:W3CDTF">2023-06-15T13:27:41Z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