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23" w:hanging="0"/>
        <w:jc w:val="center"/>
        <w:rPr>
          <w:rFonts w:ascii="Times New Roman" w:hAnsi="Times New Roman" w:cs="Tahoma"/>
          <w:i/>
          <w:i/>
          <w:iCs/>
          <w:sz w:val="20"/>
          <w:szCs w:val="20"/>
        </w:rPr>
      </w:pPr>
      <w:r>
        <w:rPr>
          <w:rStyle w:val="Domylnaczcionkaakapitu"/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ab/>
        <w:tab/>
        <w:tab/>
      </w:r>
      <w:bookmarkStart w:id="0" w:name="_Hlk109039044"/>
      <w:r>
        <w:rPr>
          <w:rStyle w:val="Domylnaczcionkaakapitu"/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 xml:space="preserve">Załącznik nr 4 </w:t>
      </w:r>
      <w:bookmarkEnd w:id="0"/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(miejscowość, data)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..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(dokładne oznaczenie podmiotu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zwanego dalej Wykonawcą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– </w:t>
      </w:r>
      <w:r>
        <w:rPr>
          <w:rFonts w:cs="Tahoma" w:ascii="Times New Roman" w:hAnsi="Times New Roman"/>
          <w:sz w:val="20"/>
        </w:rPr>
        <w:t xml:space="preserve">nazwa/firma, adres podmiotu,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oznaczenie Sądu rejestrowego/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właściwej ewidencji, Nr KRS, NIP,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>Regon, kapitał zakładowy)</w:t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Zakład Wodociągów i Kanalizacji</w:t>
      </w:r>
    </w:p>
    <w:p>
      <w:pPr>
        <w:pStyle w:val="Normal"/>
        <w:ind w:left="3540" w:right="23" w:firstLine="708"/>
        <w:jc w:val="center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Sp. z o.o. w Łapach</w:t>
      </w:r>
    </w:p>
    <w:p>
      <w:pPr>
        <w:pStyle w:val="Normal"/>
        <w:ind w:left="4956" w:right="23" w:firstLine="708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ul. Płonkowska 44</w:t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ab/>
        <w:tab/>
        <w:tab/>
        <w:tab/>
        <w:tab/>
        <w:tab/>
        <w:tab/>
        <w:tab/>
        <w:t xml:space="preserve">18 – 100 Łapy </w:t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i/>
          <w:i/>
          <w:iCs/>
          <w:sz w:val="24"/>
        </w:rPr>
      </w:pPr>
      <w:r>
        <w:rPr>
          <w:rFonts w:cs="Tahoma" w:ascii="Times New Roman" w:hAnsi="Times New Roman"/>
          <w:b/>
          <w:i/>
          <w:iCs/>
          <w:sz w:val="24"/>
        </w:rPr>
        <w:t>Oświadczenie</w:t>
      </w:r>
    </w:p>
    <w:p>
      <w:pPr>
        <w:pStyle w:val="Normal"/>
        <w:rPr>
          <w:rFonts w:ascii="Times New Roman" w:hAnsi="Times New Roman" w:cs="Tahoma"/>
          <w:bCs/>
          <w:sz w:val="24"/>
        </w:rPr>
      </w:pPr>
      <w:r>
        <w:rPr>
          <w:rFonts w:cs="Tahoma" w:ascii="Times New Roman" w:hAnsi="Times New Roman"/>
          <w:bCs/>
          <w:sz w:val="24"/>
        </w:rPr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2022 r., poz. 835 z późn. zm. ), Wykonawca potwierdza, że stosuje się do przepisów prawa wprowadzających sankcje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 xml:space="preserve">, w tym w szczególności nie współpracuje z podmiotami, czy też w zakresie, które są tymi sankcjami objęte.    </w:t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Wykonawca potwierdza w szczególności, że przedmiot kontraktów/zamówień realizowanych         z Zakładem Wodociągów i Kanalizacji Sp. z o.o. w Łapach jest zgodny z przepisami prawa wprowadzającymi sankcje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>, nie jest objęty zakazami, o których mowa w wyżej wymienionych przepisach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>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ab/>
        <w:t>Ponadto Wykonawca potwierdza w szczególności, że ani on sam, ani żaden Członek jego Zarządu</w:t>
      </w:r>
      <w:r>
        <w:rPr>
          <w:rFonts w:cs="Tahoma" w:ascii="Times New Roman" w:hAnsi="Times New Roman"/>
          <w:vertAlign w:val="superscript"/>
        </w:rPr>
        <w:t>2</w:t>
      </w:r>
      <w:r>
        <w:rPr>
          <w:rFonts w:cs="Tahoma" w:ascii="Times New Roman" w:hAnsi="Times New Roman"/>
        </w:rPr>
        <w:t>, ani też jego beneficjent rzeczywisty</w:t>
      </w:r>
      <w:r>
        <w:rPr>
          <w:rFonts w:cs="Tahoma" w:ascii="Times New Roman" w:hAnsi="Times New Roman"/>
          <w:vertAlign w:val="superscript"/>
        </w:rPr>
        <w:t>3</w:t>
      </w:r>
      <w:r>
        <w:rPr>
          <w:rFonts w:cs="Tahoma" w:ascii="Times New Roman" w:hAnsi="Times New Roman"/>
        </w:rPr>
        <w:t>, ani też jego jednostka dominująca</w:t>
      </w:r>
      <w:r>
        <w:rPr>
          <w:rFonts w:cs="Tahoma" w:ascii="Times New Roman" w:hAnsi="Times New Roman"/>
          <w:vertAlign w:val="superscript"/>
        </w:rPr>
        <w:t>4</w:t>
      </w:r>
      <w:r>
        <w:rPr>
          <w:rFonts w:cs="Tahoma" w:ascii="Times New Roman" w:hAnsi="Times New Roman"/>
        </w:rPr>
        <w:t xml:space="preserve"> - nie jest objęty sankcjami. </w:t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 sytuacji, gdy którakolwiek z informacji zawartych w niniejszym oświadczeniu stanie się nieaktualna, wówczas Wykonawca zobowiązuje się niezwłocznie powiadomić o tym Zakład Wodociągów i Kanalizacji  Sp. z o.o. w Łapach za pośrednictwem poczty na adres: Zakład Wodociągów i Kanalizacji Sp. z  o.o. w Łapach, nie później niż w ciągu 3 dni   od zaistnienia tej okoliczności.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jc w:val="right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(podpisy osób uprawnionych </w:t>
      </w:r>
    </w:p>
    <w:p>
      <w:pPr>
        <w:pStyle w:val="Normal"/>
        <w:jc w:val="right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>do reprezentowania Wykonawcę)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>1</w:t>
      </w:r>
      <w:r>
        <w:rPr>
          <w:rFonts w:cs="Tahoma" w:ascii="Times New Roman" w:hAnsi="Times New Roman"/>
          <w:sz w:val="18"/>
        </w:rPr>
        <w:t xml:space="preserve"> w szczególności: </w:t>
      </w:r>
    </w:p>
    <w:p>
      <w:pPr>
        <w:pStyle w:val="ListParagraph"/>
        <w:numPr>
          <w:ilvl w:val="0"/>
          <w:numId w:val="7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>
      <w:pPr>
        <w:pStyle w:val="ListParagraph"/>
        <w:numPr>
          <w:ilvl w:val="0"/>
          <w:numId w:val="8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>
      <w:pPr>
        <w:pStyle w:val="ListParagraph"/>
        <w:numPr>
          <w:ilvl w:val="0"/>
          <w:numId w:val="9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>
      <w:pPr>
        <w:pStyle w:val="ListParagraph"/>
        <w:numPr>
          <w:ilvl w:val="0"/>
          <w:numId w:val="10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>
      <w:pPr>
        <w:pStyle w:val="ListParagraph"/>
        <w:numPr>
          <w:ilvl w:val="0"/>
          <w:numId w:val="11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2022/263 z dnia 23 lutego 2022 r. w sprawie środków ograniczających w odpowiedzi na uznanie niekontrolowanych przez rząd obszarów ukraińskich obwodów donieckiego                           i ługańskiego oraz nakazanie rozmieszczenia rosyjskich sił zbrojnych na tych obszarach (Dz. Urz. UE L 42I z 23.02.2022, str. 77, z późn. zm.)</w:t>
      </w:r>
    </w:p>
    <w:p>
      <w:pPr>
        <w:pStyle w:val="Normal"/>
        <w:ind w:right="23" w:firstLine="708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2  </w:t>
      </w:r>
      <w:r>
        <w:rPr>
          <w:rFonts w:cs="Tahoma" w:ascii="Times New Roman" w:hAnsi="Times New Roman"/>
          <w:sz w:val="18"/>
        </w:rPr>
        <w:t>nie dotyczy podmiotów nie posiadających Zarządu</w:t>
      </w:r>
    </w:p>
    <w:p>
      <w:pPr>
        <w:pStyle w:val="Normal"/>
        <w:ind w:left="708" w:right="23" w:hanging="0"/>
        <w:rPr>
          <w:rFonts w:ascii="Times New Roman" w:hAnsi="Times New Roman" w:cs="Tahoma"/>
          <w:color w:val="FF0000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3 </w:t>
      </w:r>
      <w:r>
        <w:rPr>
          <w:rFonts w:cs="Tahoma" w:ascii="Times New Roman" w:hAnsi="Times New Roman"/>
          <w:sz w:val="18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>
      <w:pPr>
        <w:pStyle w:val="Normal"/>
        <w:ind w:left="708" w:right="23" w:hanging="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4 </w:t>
      </w:r>
      <w:r>
        <w:rPr>
          <w:rFonts w:cs="Tahoma" w:ascii="Times New Roman" w:hAnsi="Times New Roman"/>
          <w:sz w:val="18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>
      <w:pPr>
        <w:pStyle w:val="Normal"/>
        <w:ind w:right="23" w:firstLine="708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5827"/>
    <w:pPr>
      <w:widowControl/>
      <w:suppressAutoHyphens w:val="true"/>
      <w:bidi w:val="0"/>
      <w:spacing w:lineRule="auto" w:line="276" w:before="0" w:after="0"/>
      <w:ind w:right="23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5827"/>
    <w:pPr>
      <w:spacing w:before="0" w:after="0"/>
      <w:ind w:left="720" w:right="23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2</Pages>
  <Words>537</Words>
  <Characters>3037</Characters>
  <CharactersWithSpaces>3652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2023-05-10T06:21:00Z</dcterms:created>
  <dc:creator>Marta Dąbrowska</dc:creator>
  <dc:description/>
  <dc:language>pl-PL</dc:language>
  <cp:lastModifiedBy/>
  <dcterms:modified xsi:type="dcterms:W3CDTF">2023-06-15T13:25:47Z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